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8B54" w14:textId="77777777" w:rsidR="00043ED4" w:rsidRPr="00EF02EB" w:rsidRDefault="00407CCA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EF02EB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090CDD9A" w14:textId="77777777" w:rsidR="00BC00A4" w:rsidRDefault="00EF02EB" w:rsidP="00026A5F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головного спеціаліста 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відділу </w:t>
      </w:r>
      <w:r w:rsidR="0041568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бухгалтерського обліку та звітності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Управління економіки</w:t>
      </w:r>
      <w:r w:rsidR="00407CC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, 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бухгалтерського обліку та звітності, </w:t>
      </w:r>
      <w:r w:rsidR="00407CCA" w:rsidRPr="00EF02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4D9E0661" w14:textId="77777777" w:rsidR="00026A5F" w:rsidRPr="00026A5F" w:rsidRDefault="00026A5F" w:rsidP="00026A5F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</w:p>
    <w:p w14:paraId="4267A23C" w14:textId="77777777" w:rsidR="007431B6" w:rsidRDefault="00D4272A" w:rsidP="007431B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Посадові обов</w:t>
      </w:r>
      <w:r w:rsidRPr="00381297">
        <w:rPr>
          <w:b/>
          <w:bCs/>
          <w:sz w:val="24"/>
          <w:szCs w:val="24"/>
        </w:rPr>
        <w:t>’</w:t>
      </w:r>
      <w:proofErr w:type="spellStart"/>
      <w:r>
        <w:rPr>
          <w:b/>
          <w:bCs/>
          <w:sz w:val="24"/>
          <w:szCs w:val="24"/>
          <w:lang w:val="uk-UA"/>
        </w:rPr>
        <w:t>язки</w:t>
      </w:r>
      <w:proofErr w:type="spellEnd"/>
      <w:r w:rsidRPr="000F57C2">
        <w:rPr>
          <w:b/>
          <w:bCs/>
          <w:sz w:val="24"/>
          <w:szCs w:val="24"/>
          <w:lang w:val="uk-UA"/>
        </w:rPr>
        <w:t>:</w:t>
      </w:r>
    </w:p>
    <w:p w14:paraId="1CC7C053" w14:textId="77777777" w:rsidR="00026A5F" w:rsidRPr="00026A5F" w:rsidRDefault="00026A5F" w:rsidP="007F2D8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Участь у  організація та забезпеченні належної роботи Відділу спрямованої на підвищення продуктивності праці Головного управління Держпродспоживслужби в Тернопільській області (далі – Головне управління).</w:t>
      </w:r>
    </w:p>
    <w:p w14:paraId="3629F28A" w14:textId="77777777" w:rsidR="00026A5F" w:rsidRPr="00026A5F" w:rsidRDefault="00026A5F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Участь у здійсненні контролю за законністю, своєчасністю та правильністю оформлення документів, розрахунків і платіжних зобов’язань.</w:t>
      </w:r>
    </w:p>
    <w:p w14:paraId="024A6F6E" w14:textId="77777777" w:rsidR="00026A5F" w:rsidRPr="00026A5F" w:rsidRDefault="00026A5F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Участь у забезпеченні контролю за відображенням на рахунках бухгалтерського обліку господарських операцій, надання оперативної інформації, складання та подання бухгалтерської звітності.</w:t>
      </w:r>
    </w:p>
    <w:p w14:paraId="7CA17386" w14:textId="77777777" w:rsidR="00026A5F" w:rsidRPr="00026A5F" w:rsidRDefault="00026A5F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Забезпечення у проведенні інвентаризації грошових коштів, товарно-матеріальних цінностей, основних фондів. Списання непридатних матеріальних цінностей.</w:t>
      </w:r>
    </w:p>
    <w:p w14:paraId="58D9CE19" w14:textId="77777777" w:rsidR="00026A5F" w:rsidRPr="00026A5F" w:rsidRDefault="00026A5F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 xml:space="preserve">Підготовка вихідних даних для складання звіту Головного управління та зведеної звітності разом з установами, що належать до сфери управління Держпродспоживслужби та знаходяться на території області (далі – підпорядковані установи) та участь у забезпеченні ведення книги «Журнал-головна». </w:t>
      </w:r>
    </w:p>
    <w:p w14:paraId="36C46D93" w14:textId="77777777" w:rsidR="00026A5F" w:rsidRPr="00026A5F" w:rsidRDefault="00026A5F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Участь у забезпеченні подання у встановлені терміни квартальної, річної, фінансової та бюджетної звітності по Головному управлінні та зведеної звітності разом з підпорядкованими установами.</w:t>
      </w:r>
    </w:p>
    <w:p w14:paraId="28AC67BC" w14:textId="77777777" w:rsidR="00026A5F" w:rsidRPr="00026A5F" w:rsidRDefault="00026A5F" w:rsidP="007F2D8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Організація обліку  грошових надходжень, товарно–матеріальних цінностей, зберігання первинних документів, облікових реєстрів бухгалтерської звітності та забезпечення своєчасного подання їх до архіву Головного управління.</w:t>
      </w:r>
    </w:p>
    <w:p w14:paraId="79146E23" w14:textId="77777777" w:rsidR="007F2D84" w:rsidRPr="00026A5F" w:rsidRDefault="00026A5F" w:rsidP="00026A5F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026A5F">
        <w:rPr>
          <w:color w:val="000000"/>
          <w:sz w:val="24"/>
          <w:szCs w:val="24"/>
          <w:lang w:val="uk-UA"/>
        </w:rPr>
        <w:t>Надання консультативної допомоги з питань бухгалтерського обліку керівникам самостійних структурних підрозділів Головного управління та підпорядкованих установ.</w:t>
      </w:r>
    </w:p>
    <w:p w14:paraId="1FD22290" w14:textId="77777777" w:rsidR="000E3C55" w:rsidRDefault="000E3C55" w:rsidP="007431B6">
      <w:pPr>
        <w:rPr>
          <w:b/>
          <w:sz w:val="24"/>
          <w:szCs w:val="24"/>
          <w:lang w:val="uk-UA"/>
        </w:rPr>
      </w:pPr>
    </w:p>
    <w:p w14:paraId="5B84ACE0" w14:textId="77777777" w:rsidR="00A61E27" w:rsidRPr="000F57C2" w:rsidRDefault="00A61E27" w:rsidP="007431B6">
      <w:pPr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0BE900EB" w14:textId="77777777" w:rsidR="00A61E27" w:rsidRPr="000F57C2" w:rsidRDefault="00A61E27" w:rsidP="00A61E27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 w:rsidR="007929FC">
        <w:rPr>
          <w:sz w:val="24"/>
          <w:szCs w:val="24"/>
          <w:lang w:val="uk-UA"/>
        </w:rPr>
        <w:t>11855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04D4EE4C" w14:textId="77777777" w:rsidR="0075796E" w:rsidRPr="00026A5F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 w:rsidR="007929FC">
        <w:rPr>
          <w:sz w:val="24"/>
          <w:szCs w:val="24"/>
          <w:lang w:val="uk-UA"/>
        </w:rPr>
        <w:t>.</w:t>
      </w:r>
    </w:p>
    <w:p w14:paraId="77C6928D" w14:textId="77777777" w:rsidR="000E3C55" w:rsidRDefault="000E3C55" w:rsidP="00A61E27">
      <w:pPr>
        <w:jc w:val="both"/>
        <w:rPr>
          <w:b/>
          <w:bCs/>
          <w:sz w:val="24"/>
          <w:szCs w:val="24"/>
          <w:lang w:val="uk-UA"/>
        </w:rPr>
      </w:pPr>
    </w:p>
    <w:p w14:paraId="17F12D3A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1A60C33E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0D2EEBB5" w14:textId="77777777" w:rsidR="000E3C55" w:rsidRDefault="000E3C55" w:rsidP="00BC00A4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14:paraId="5C152B7C" w14:textId="77777777" w:rsidR="00BC00A4" w:rsidRDefault="00BC00A4" w:rsidP="00BC00A4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33321EBF" w14:textId="77777777" w:rsidR="00BC00A4" w:rsidRPr="00ED546F" w:rsidRDefault="00BC00A4" w:rsidP="00BC00A4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Pr="004F40AB">
        <w:rPr>
          <w:lang w:val="uk-UA"/>
        </w:rPr>
        <w:t xml:space="preserve">: вміння працювати </w:t>
      </w:r>
      <w:r>
        <w:rPr>
          <w:lang w:val="uk-UA"/>
        </w:rPr>
        <w:t xml:space="preserve">самостійно та </w:t>
      </w:r>
      <w:r w:rsidRPr="004F40AB">
        <w:rPr>
          <w:lang w:val="uk-UA"/>
        </w:rPr>
        <w:t>в команді, аналітичні здібності, здатність концентруватись на деталях, навички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>
        <w:rPr>
          <w:lang w:val="uk-UA"/>
        </w:rPr>
        <w:t>ого пошуку потрібної інформації.</w:t>
      </w:r>
    </w:p>
    <w:p w14:paraId="24D2520A" w14:textId="77777777" w:rsidR="00BC00A4" w:rsidRPr="00026A5F" w:rsidRDefault="00BC00A4" w:rsidP="00026A5F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 xml:space="preserve">: </w:t>
      </w:r>
      <w:r>
        <w:rPr>
          <w:lang w:val="uk-UA"/>
        </w:rPr>
        <w:t>порядність</w:t>
      </w:r>
      <w:r w:rsidRPr="000F57C2">
        <w:rPr>
          <w:lang w:val="uk-UA"/>
        </w:rPr>
        <w:t>, іні</w:t>
      </w:r>
      <w:r>
        <w:rPr>
          <w:lang w:val="uk-UA"/>
        </w:rPr>
        <w:t>ціативність, дисциплінованість, відповідальність</w:t>
      </w:r>
      <w:r w:rsidRPr="000F57C2">
        <w:rPr>
          <w:lang w:val="uk-UA"/>
        </w:rPr>
        <w:t>.</w:t>
      </w:r>
    </w:p>
    <w:p w14:paraId="33A21C81" w14:textId="77777777" w:rsidR="000E3C55" w:rsidRDefault="000E3C55" w:rsidP="00BB5811">
      <w:pPr>
        <w:jc w:val="both"/>
        <w:rPr>
          <w:b/>
          <w:bCs/>
          <w:sz w:val="24"/>
          <w:szCs w:val="24"/>
          <w:lang w:val="uk-UA"/>
        </w:rPr>
      </w:pPr>
    </w:p>
    <w:p w14:paraId="6D2C56A7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5905440B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3A10521B" w14:textId="77777777" w:rsidR="002974F1" w:rsidRPr="009037DD" w:rsidRDefault="002974F1" w:rsidP="00E77E84">
      <w:pPr>
        <w:jc w:val="both"/>
        <w:rPr>
          <w:sz w:val="24"/>
          <w:szCs w:val="24"/>
          <w:lang w:val="uk-UA"/>
        </w:rPr>
      </w:pPr>
      <w:r w:rsidRPr="009037DD">
        <w:rPr>
          <w:sz w:val="24"/>
          <w:szCs w:val="24"/>
          <w:lang w:val="uk-UA"/>
        </w:rPr>
        <w:t xml:space="preserve">вища освіта, не нижче </w:t>
      </w:r>
      <w:r w:rsidR="0070608D" w:rsidRPr="009037DD">
        <w:rPr>
          <w:sz w:val="24"/>
          <w:szCs w:val="24"/>
          <w:lang w:val="uk-UA"/>
        </w:rPr>
        <w:t xml:space="preserve">ступеня </w:t>
      </w:r>
      <w:r w:rsidR="009037DD" w:rsidRPr="009037DD">
        <w:rPr>
          <w:sz w:val="24"/>
          <w:szCs w:val="24"/>
          <w:lang w:val="uk-UA"/>
        </w:rPr>
        <w:t xml:space="preserve">молодшого </w:t>
      </w:r>
      <w:r w:rsidRPr="009037DD">
        <w:rPr>
          <w:sz w:val="24"/>
          <w:szCs w:val="24"/>
          <w:lang w:val="uk-UA"/>
        </w:rPr>
        <w:t xml:space="preserve">бакалавра, бакалавра </w:t>
      </w:r>
      <w:r w:rsidR="003A2ACD" w:rsidRPr="009037DD">
        <w:rPr>
          <w:rStyle w:val="0pt"/>
          <w:color w:val="000000"/>
          <w:sz w:val="24"/>
          <w:szCs w:val="24"/>
          <w:lang w:val="uk-UA"/>
        </w:rPr>
        <w:t xml:space="preserve">за спеціальністю </w:t>
      </w:r>
      <w:r w:rsidR="009037DD" w:rsidRPr="009037DD">
        <w:rPr>
          <w:sz w:val="28"/>
          <w:szCs w:val="28"/>
          <w:lang w:val="uk-UA"/>
        </w:rPr>
        <w:t>«</w:t>
      </w:r>
      <w:r w:rsidR="009037DD" w:rsidRPr="009037DD">
        <w:rPr>
          <w:sz w:val="24"/>
          <w:szCs w:val="24"/>
          <w:lang w:val="uk-UA"/>
        </w:rPr>
        <w:t>Облік і аудит», «Фінанси», «Економіка підприємства», іншими спеціальностями економічного або бухгалтерського спрямування</w:t>
      </w:r>
      <w:r w:rsidR="007431B6" w:rsidRPr="009037DD">
        <w:rPr>
          <w:sz w:val="24"/>
          <w:szCs w:val="24"/>
          <w:lang w:val="uk-UA"/>
        </w:rPr>
        <w:t>;</w:t>
      </w:r>
    </w:p>
    <w:p w14:paraId="1F2AB62B" w14:textId="77777777" w:rsidR="00511E32" w:rsidRPr="00026A5F" w:rsidRDefault="002974F1" w:rsidP="00511E32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7929FC">
        <w:rPr>
          <w:sz w:val="24"/>
          <w:szCs w:val="24"/>
          <w:lang w:val="uk-UA"/>
        </w:rPr>
        <w:t>.</w:t>
      </w:r>
    </w:p>
    <w:p w14:paraId="449B59BA" w14:textId="77777777" w:rsidR="00511E32" w:rsidRDefault="00511E32" w:rsidP="00511E32">
      <w:pPr>
        <w:jc w:val="both"/>
        <w:rPr>
          <w:b/>
          <w:bCs/>
          <w:sz w:val="24"/>
          <w:szCs w:val="24"/>
          <w:lang w:val="uk-UA"/>
        </w:rPr>
      </w:pPr>
    </w:p>
    <w:p w14:paraId="16CE00B3" w14:textId="77777777" w:rsidR="000E3C55" w:rsidRDefault="000E3C55" w:rsidP="000E3C55">
      <w:pPr>
        <w:tabs>
          <w:tab w:val="left" w:pos="2835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Місце розташування Головного управління Держпродспоживслужби в Тернопільській області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 xml:space="preserve">м. Тернопіль, </w:t>
      </w:r>
      <w:proofErr w:type="spellStart"/>
      <w:r>
        <w:rPr>
          <w:sz w:val="24"/>
          <w:szCs w:val="24"/>
        </w:rPr>
        <w:t>вул</w:t>
      </w:r>
      <w:proofErr w:type="spellEnd"/>
      <w:r>
        <w:rPr>
          <w:sz w:val="24"/>
          <w:szCs w:val="24"/>
        </w:rPr>
        <w:t>.  Микулинецька, 20</w:t>
      </w:r>
      <w:r>
        <w:rPr>
          <w:sz w:val="24"/>
          <w:szCs w:val="24"/>
          <w:lang w:val="uk-UA"/>
        </w:rPr>
        <w:t>.</w:t>
      </w:r>
    </w:p>
    <w:p w14:paraId="77FD9B7B" w14:textId="77777777" w:rsidR="000E3C55" w:rsidRDefault="000E3C55" w:rsidP="000E3C55">
      <w:pPr>
        <w:jc w:val="both"/>
        <w:rPr>
          <w:sz w:val="24"/>
          <w:szCs w:val="24"/>
          <w:lang w:val="uk-UA"/>
        </w:rPr>
      </w:pPr>
    </w:p>
    <w:p w14:paraId="5742B053" w14:textId="77777777" w:rsidR="000E3C55" w:rsidRDefault="000E3C55" w:rsidP="000E3C55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>до 17.00 13 березня 2025 року</w:t>
      </w:r>
      <w:r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>
          <w:rPr>
            <w:rStyle w:val="a7"/>
            <w:b/>
            <w:sz w:val="24"/>
            <w:szCs w:val="24"/>
          </w:rPr>
          <w:t>pohodjay.kadry@dpss-te.gov.ua</w:t>
        </w:r>
      </w:hyperlink>
      <w:r>
        <w:rPr>
          <w:rFonts w:eastAsia="Calibri"/>
          <w:bCs/>
          <w:sz w:val="24"/>
          <w:szCs w:val="24"/>
          <w:lang w:val="uk-UA" w:eastAsia="en-US"/>
        </w:rPr>
        <w:t>.</w:t>
      </w:r>
    </w:p>
    <w:p w14:paraId="347336B2" w14:textId="77777777" w:rsidR="000E3C55" w:rsidRDefault="000E3C55" w:rsidP="000E3C55">
      <w:pPr>
        <w:jc w:val="both"/>
        <w:rPr>
          <w:sz w:val="24"/>
          <w:szCs w:val="24"/>
          <w:lang w:val="uk-UA"/>
        </w:rPr>
      </w:pPr>
    </w:p>
    <w:p w14:paraId="43061CA3" w14:textId="77777777" w:rsidR="000E3C55" w:rsidRDefault="000E3C55" w:rsidP="000E3C5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5C85681D" w14:textId="77777777" w:rsidR="000E3C55" w:rsidRDefault="000E3C55" w:rsidP="000E3C55">
      <w:pPr>
        <w:jc w:val="both"/>
        <w:rPr>
          <w:sz w:val="24"/>
          <w:szCs w:val="24"/>
          <w:lang w:val="uk-UA"/>
        </w:rPr>
      </w:pPr>
    </w:p>
    <w:p w14:paraId="04F804A5" w14:textId="77777777" w:rsidR="000E3C55" w:rsidRDefault="000E3C55" w:rsidP="000E3C5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proofErr w:type="spellStart"/>
      <w:r>
        <w:rPr>
          <w:b/>
          <w:bCs/>
          <w:sz w:val="24"/>
          <w:szCs w:val="24"/>
          <w:lang w:val="uk-UA"/>
        </w:rPr>
        <w:t>тел</w:t>
      </w:r>
      <w:proofErr w:type="spellEnd"/>
      <w:r>
        <w:rPr>
          <w:b/>
          <w:bCs/>
          <w:sz w:val="24"/>
          <w:szCs w:val="24"/>
          <w:lang w:val="uk-UA"/>
        </w:rPr>
        <w:t>. (0352) 52 10 90.</w:t>
      </w:r>
    </w:p>
    <w:p w14:paraId="39D6D4D4" w14:textId="77777777" w:rsidR="0032083D" w:rsidRPr="00186D65" w:rsidRDefault="0032083D" w:rsidP="000E3C55">
      <w:pPr>
        <w:jc w:val="both"/>
        <w:rPr>
          <w:sz w:val="24"/>
          <w:szCs w:val="24"/>
          <w:lang w:val="uk-UA"/>
        </w:rPr>
      </w:pPr>
    </w:p>
    <w:sectPr w:rsidR="0032083D" w:rsidRPr="00186D65" w:rsidSect="000E3C55">
      <w:headerReference w:type="default" r:id="rId9"/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18EE" w14:textId="77777777" w:rsidR="002936EA" w:rsidRDefault="002936EA" w:rsidP="00564F95">
      <w:pPr>
        <w:pStyle w:val="a6"/>
      </w:pPr>
      <w:r>
        <w:separator/>
      </w:r>
    </w:p>
  </w:endnote>
  <w:endnote w:type="continuationSeparator" w:id="0">
    <w:p w14:paraId="7EA3A1F3" w14:textId="77777777" w:rsidR="002936EA" w:rsidRDefault="002936EA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5C1B" w14:textId="77777777" w:rsidR="002936EA" w:rsidRDefault="002936EA" w:rsidP="00564F95">
      <w:pPr>
        <w:pStyle w:val="a6"/>
      </w:pPr>
      <w:r>
        <w:separator/>
      </w:r>
    </w:p>
  </w:footnote>
  <w:footnote w:type="continuationSeparator" w:id="0">
    <w:p w14:paraId="156B1188" w14:textId="77777777" w:rsidR="002936EA" w:rsidRDefault="002936EA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DCFF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5680"/>
    <w:multiLevelType w:val="hybridMultilevel"/>
    <w:tmpl w:val="80721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67E6"/>
    <w:multiLevelType w:val="hybridMultilevel"/>
    <w:tmpl w:val="187EDF9E"/>
    <w:lvl w:ilvl="0" w:tplc="450AE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A75AE"/>
    <w:multiLevelType w:val="hybridMultilevel"/>
    <w:tmpl w:val="545261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99772">
    <w:abstractNumId w:val="4"/>
  </w:num>
  <w:num w:numId="2" w16cid:durableId="945962790">
    <w:abstractNumId w:val="10"/>
  </w:num>
  <w:num w:numId="3" w16cid:durableId="1340502556">
    <w:abstractNumId w:val="8"/>
  </w:num>
  <w:num w:numId="4" w16cid:durableId="1905218385">
    <w:abstractNumId w:val="1"/>
  </w:num>
  <w:num w:numId="5" w16cid:durableId="95833489">
    <w:abstractNumId w:val="5"/>
  </w:num>
  <w:num w:numId="6" w16cid:durableId="117262600">
    <w:abstractNumId w:val="2"/>
  </w:num>
  <w:num w:numId="7" w16cid:durableId="1944727971">
    <w:abstractNumId w:val="0"/>
  </w:num>
  <w:num w:numId="8" w16cid:durableId="2122217985">
    <w:abstractNumId w:val="13"/>
  </w:num>
  <w:num w:numId="9" w16cid:durableId="953561269">
    <w:abstractNumId w:val="15"/>
  </w:num>
  <w:num w:numId="10" w16cid:durableId="1427458758">
    <w:abstractNumId w:val="11"/>
  </w:num>
  <w:num w:numId="11" w16cid:durableId="1293484989">
    <w:abstractNumId w:val="12"/>
  </w:num>
  <w:num w:numId="12" w16cid:durableId="238901756">
    <w:abstractNumId w:val="3"/>
  </w:num>
  <w:num w:numId="13" w16cid:durableId="1393655641">
    <w:abstractNumId w:val="9"/>
  </w:num>
  <w:num w:numId="14" w16cid:durableId="1409887336">
    <w:abstractNumId w:val="14"/>
  </w:num>
  <w:num w:numId="15" w16cid:durableId="1267812074">
    <w:abstractNumId w:val="7"/>
  </w:num>
  <w:num w:numId="16" w16cid:durableId="1305116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43BD"/>
    <w:rsid w:val="0000539D"/>
    <w:rsid w:val="00007785"/>
    <w:rsid w:val="00010501"/>
    <w:rsid w:val="00016351"/>
    <w:rsid w:val="00026A5F"/>
    <w:rsid w:val="00027FE3"/>
    <w:rsid w:val="00043ED4"/>
    <w:rsid w:val="00062B4C"/>
    <w:rsid w:val="00062CC5"/>
    <w:rsid w:val="00064A63"/>
    <w:rsid w:val="0006697A"/>
    <w:rsid w:val="000804E7"/>
    <w:rsid w:val="00080F92"/>
    <w:rsid w:val="00083FB9"/>
    <w:rsid w:val="00091032"/>
    <w:rsid w:val="0009460C"/>
    <w:rsid w:val="000A5BB4"/>
    <w:rsid w:val="000B298C"/>
    <w:rsid w:val="000D4C1E"/>
    <w:rsid w:val="000D7407"/>
    <w:rsid w:val="000E248F"/>
    <w:rsid w:val="000E3C55"/>
    <w:rsid w:val="000F57C2"/>
    <w:rsid w:val="001009BD"/>
    <w:rsid w:val="00101985"/>
    <w:rsid w:val="00106038"/>
    <w:rsid w:val="00106107"/>
    <w:rsid w:val="00125671"/>
    <w:rsid w:val="00147BE3"/>
    <w:rsid w:val="00152BBD"/>
    <w:rsid w:val="00163A8B"/>
    <w:rsid w:val="00176AA4"/>
    <w:rsid w:val="00186D65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20B3"/>
    <w:rsid w:val="002473CC"/>
    <w:rsid w:val="00250CB9"/>
    <w:rsid w:val="00253DC5"/>
    <w:rsid w:val="002607EB"/>
    <w:rsid w:val="00287D66"/>
    <w:rsid w:val="002936EA"/>
    <w:rsid w:val="002974F1"/>
    <w:rsid w:val="002B5225"/>
    <w:rsid w:val="002C427B"/>
    <w:rsid w:val="003048EE"/>
    <w:rsid w:val="0032083D"/>
    <w:rsid w:val="00326AEC"/>
    <w:rsid w:val="00331896"/>
    <w:rsid w:val="00333F09"/>
    <w:rsid w:val="00360625"/>
    <w:rsid w:val="00381297"/>
    <w:rsid w:val="003931B9"/>
    <w:rsid w:val="003A2ACD"/>
    <w:rsid w:val="003A3894"/>
    <w:rsid w:val="003A40DF"/>
    <w:rsid w:val="003A60E0"/>
    <w:rsid w:val="003C6195"/>
    <w:rsid w:val="003D0121"/>
    <w:rsid w:val="00407C4D"/>
    <w:rsid w:val="00407CCA"/>
    <w:rsid w:val="00412BD4"/>
    <w:rsid w:val="0041562A"/>
    <w:rsid w:val="0041568B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E5704"/>
    <w:rsid w:val="004F1275"/>
    <w:rsid w:val="00503E3E"/>
    <w:rsid w:val="0050506E"/>
    <w:rsid w:val="00510053"/>
    <w:rsid w:val="00511E32"/>
    <w:rsid w:val="00513264"/>
    <w:rsid w:val="00514FB3"/>
    <w:rsid w:val="00546B4C"/>
    <w:rsid w:val="00555F6D"/>
    <w:rsid w:val="0055629F"/>
    <w:rsid w:val="00564F95"/>
    <w:rsid w:val="005651CB"/>
    <w:rsid w:val="005856CF"/>
    <w:rsid w:val="0059440B"/>
    <w:rsid w:val="005A79BC"/>
    <w:rsid w:val="005C12C0"/>
    <w:rsid w:val="005C14B5"/>
    <w:rsid w:val="005C5699"/>
    <w:rsid w:val="005C639B"/>
    <w:rsid w:val="005D6086"/>
    <w:rsid w:val="005E4559"/>
    <w:rsid w:val="005F1394"/>
    <w:rsid w:val="00621CD9"/>
    <w:rsid w:val="00624857"/>
    <w:rsid w:val="006256ED"/>
    <w:rsid w:val="00634F28"/>
    <w:rsid w:val="006518CD"/>
    <w:rsid w:val="0065394D"/>
    <w:rsid w:val="006658B8"/>
    <w:rsid w:val="00675A5A"/>
    <w:rsid w:val="006975C5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0608D"/>
    <w:rsid w:val="00723F5C"/>
    <w:rsid w:val="0072546A"/>
    <w:rsid w:val="00742BD8"/>
    <w:rsid w:val="007431B6"/>
    <w:rsid w:val="00745EB7"/>
    <w:rsid w:val="00751D1E"/>
    <w:rsid w:val="0075796E"/>
    <w:rsid w:val="0076072D"/>
    <w:rsid w:val="0078797C"/>
    <w:rsid w:val="007909E8"/>
    <w:rsid w:val="007929FC"/>
    <w:rsid w:val="007A1DAE"/>
    <w:rsid w:val="007A709D"/>
    <w:rsid w:val="007B73A8"/>
    <w:rsid w:val="007C6381"/>
    <w:rsid w:val="007D241F"/>
    <w:rsid w:val="007D7E65"/>
    <w:rsid w:val="007E6383"/>
    <w:rsid w:val="007F2D84"/>
    <w:rsid w:val="00816F57"/>
    <w:rsid w:val="008256A9"/>
    <w:rsid w:val="008343FC"/>
    <w:rsid w:val="00837046"/>
    <w:rsid w:val="00842F66"/>
    <w:rsid w:val="00844912"/>
    <w:rsid w:val="0084498F"/>
    <w:rsid w:val="00845DDE"/>
    <w:rsid w:val="00886783"/>
    <w:rsid w:val="00890D20"/>
    <w:rsid w:val="008B4E70"/>
    <w:rsid w:val="008B7A59"/>
    <w:rsid w:val="008B7E0F"/>
    <w:rsid w:val="008C2828"/>
    <w:rsid w:val="008C338A"/>
    <w:rsid w:val="008C65BA"/>
    <w:rsid w:val="008C6A20"/>
    <w:rsid w:val="008D37B4"/>
    <w:rsid w:val="008D523F"/>
    <w:rsid w:val="008E1D9A"/>
    <w:rsid w:val="008E5FCB"/>
    <w:rsid w:val="009003E0"/>
    <w:rsid w:val="009015DA"/>
    <w:rsid w:val="009037DD"/>
    <w:rsid w:val="0090593A"/>
    <w:rsid w:val="00905E82"/>
    <w:rsid w:val="00906C13"/>
    <w:rsid w:val="00911C74"/>
    <w:rsid w:val="00923407"/>
    <w:rsid w:val="00923E1D"/>
    <w:rsid w:val="00931EB7"/>
    <w:rsid w:val="00933F75"/>
    <w:rsid w:val="00937482"/>
    <w:rsid w:val="009428CA"/>
    <w:rsid w:val="00951181"/>
    <w:rsid w:val="009537B4"/>
    <w:rsid w:val="00983B01"/>
    <w:rsid w:val="009A1DF9"/>
    <w:rsid w:val="009D0D1D"/>
    <w:rsid w:val="009D1E9B"/>
    <w:rsid w:val="009E2BC7"/>
    <w:rsid w:val="009E3479"/>
    <w:rsid w:val="009F3291"/>
    <w:rsid w:val="00A04B77"/>
    <w:rsid w:val="00A61E27"/>
    <w:rsid w:val="00A63030"/>
    <w:rsid w:val="00A66FF7"/>
    <w:rsid w:val="00A77173"/>
    <w:rsid w:val="00A918B7"/>
    <w:rsid w:val="00A924E8"/>
    <w:rsid w:val="00AB54BA"/>
    <w:rsid w:val="00AE5EF3"/>
    <w:rsid w:val="00AF788C"/>
    <w:rsid w:val="00B0173F"/>
    <w:rsid w:val="00B036F4"/>
    <w:rsid w:val="00B07C81"/>
    <w:rsid w:val="00B26F95"/>
    <w:rsid w:val="00B365E8"/>
    <w:rsid w:val="00B60992"/>
    <w:rsid w:val="00B73870"/>
    <w:rsid w:val="00B84B8F"/>
    <w:rsid w:val="00BB5811"/>
    <w:rsid w:val="00BC00A4"/>
    <w:rsid w:val="00BC427C"/>
    <w:rsid w:val="00BC42D7"/>
    <w:rsid w:val="00BD24F9"/>
    <w:rsid w:val="00BD4E1E"/>
    <w:rsid w:val="00BF416C"/>
    <w:rsid w:val="00BF7744"/>
    <w:rsid w:val="00C06427"/>
    <w:rsid w:val="00C13A13"/>
    <w:rsid w:val="00C13D94"/>
    <w:rsid w:val="00C43B39"/>
    <w:rsid w:val="00C5760A"/>
    <w:rsid w:val="00C64780"/>
    <w:rsid w:val="00C652FE"/>
    <w:rsid w:val="00C66BDF"/>
    <w:rsid w:val="00C836BA"/>
    <w:rsid w:val="00C93E8C"/>
    <w:rsid w:val="00CA2CB7"/>
    <w:rsid w:val="00CB2354"/>
    <w:rsid w:val="00CC758E"/>
    <w:rsid w:val="00CD1C0E"/>
    <w:rsid w:val="00CD3060"/>
    <w:rsid w:val="00CD7986"/>
    <w:rsid w:val="00CE73D8"/>
    <w:rsid w:val="00D03994"/>
    <w:rsid w:val="00D274F4"/>
    <w:rsid w:val="00D27B04"/>
    <w:rsid w:val="00D33F8F"/>
    <w:rsid w:val="00D4272A"/>
    <w:rsid w:val="00D429AC"/>
    <w:rsid w:val="00D44452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E22420"/>
    <w:rsid w:val="00E31898"/>
    <w:rsid w:val="00E3445D"/>
    <w:rsid w:val="00E508BF"/>
    <w:rsid w:val="00E51805"/>
    <w:rsid w:val="00E64948"/>
    <w:rsid w:val="00E65E4F"/>
    <w:rsid w:val="00E73EB7"/>
    <w:rsid w:val="00E77E84"/>
    <w:rsid w:val="00E973C6"/>
    <w:rsid w:val="00EA0317"/>
    <w:rsid w:val="00EA0AC4"/>
    <w:rsid w:val="00EA105E"/>
    <w:rsid w:val="00EB22B2"/>
    <w:rsid w:val="00EB32FB"/>
    <w:rsid w:val="00EC55B6"/>
    <w:rsid w:val="00EC7429"/>
    <w:rsid w:val="00ED546F"/>
    <w:rsid w:val="00ED7563"/>
    <w:rsid w:val="00EF02EB"/>
    <w:rsid w:val="00EF302B"/>
    <w:rsid w:val="00EF3805"/>
    <w:rsid w:val="00EF6B45"/>
    <w:rsid w:val="00F041BB"/>
    <w:rsid w:val="00F17E4B"/>
    <w:rsid w:val="00F2130E"/>
    <w:rsid w:val="00F30C42"/>
    <w:rsid w:val="00F37D0A"/>
    <w:rsid w:val="00F460CF"/>
    <w:rsid w:val="00F63965"/>
    <w:rsid w:val="00F66060"/>
    <w:rsid w:val="00F70597"/>
    <w:rsid w:val="00F707FF"/>
    <w:rsid w:val="00F951A3"/>
    <w:rsid w:val="00FA5489"/>
    <w:rsid w:val="00FB421A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0E1CC"/>
  <w15:chartTrackingRefBased/>
  <w15:docId w15:val="{231CC0F7-2712-4574-A0D1-DAB1558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character" w:styleId="af2">
    <w:name w:val="Strong"/>
    <w:uiPriority w:val="22"/>
    <w:qFormat/>
    <w:rsid w:val="00EF02EB"/>
    <w:rPr>
      <w:b/>
      <w:bCs/>
    </w:rPr>
  </w:style>
  <w:style w:type="character" w:customStyle="1" w:styleId="0pt">
    <w:name w:val="Основной текст + Интервал 0 pt"/>
    <w:rsid w:val="003A2ACD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af3">
    <w:name w:val="Покажчик"/>
    <w:basedOn w:val="a"/>
    <w:rsid w:val="003A2ACD"/>
    <w:pPr>
      <w:widowControl/>
      <w:suppressLineNumbers/>
      <w:suppressAutoHyphens/>
      <w:autoSpaceDE/>
      <w:autoSpaceDN/>
      <w:adjustRightInd/>
      <w:spacing w:before="280" w:after="280"/>
    </w:pPr>
    <w:rPr>
      <w:rFonts w:cs="Lucida Sans"/>
      <w:sz w:val="24"/>
      <w:szCs w:val="24"/>
      <w:lang w:val="uk-UA" w:eastAsia="zh-CN"/>
    </w:rPr>
  </w:style>
  <w:style w:type="paragraph" w:styleId="af4">
    <w:name w:val="caption"/>
    <w:basedOn w:val="a"/>
    <w:qFormat/>
    <w:rsid w:val="000D4C1E"/>
    <w:pPr>
      <w:widowControl/>
      <w:suppressLineNumbers/>
      <w:suppressAutoHyphens/>
      <w:autoSpaceDE/>
      <w:autoSpaceDN/>
      <w:adjustRightInd/>
      <w:spacing w:before="120" w:after="120"/>
    </w:pPr>
    <w:rPr>
      <w:rFonts w:cs="Lucida Sans"/>
      <w:i/>
      <w:iCs/>
      <w:sz w:val="24"/>
      <w:szCs w:val="24"/>
      <w:lang w:val="uk-UA" w:eastAsia="zh-CN"/>
    </w:rPr>
  </w:style>
  <w:style w:type="character" w:customStyle="1" w:styleId="TimesNewRoman">
    <w:name w:val="Основний текст + Times New Roman"/>
    <w:rsid w:val="005F1394"/>
    <w:rPr>
      <w:rFonts w:ascii="Times New Roman" w:hAnsi="Times New Roman" w:cs="Times New Roman"/>
      <w:spacing w:val="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92ED-1517-4E81-BF44-5119DE39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2023-11-16T14:09:00Z</cp:lastPrinted>
  <dcterms:created xsi:type="dcterms:W3CDTF">2025-03-06T13:22:00Z</dcterms:created>
  <dcterms:modified xsi:type="dcterms:W3CDTF">2025-03-06T13:22:00Z</dcterms:modified>
</cp:coreProperties>
</file>